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689A" w14:textId="1924AD78" w:rsidR="00232FDF" w:rsidRPr="00D70FFB" w:rsidRDefault="003954F4" w:rsidP="003954F4">
      <w:pPr>
        <w:widowControl/>
        <w:spacing w:after="0" w:line="240" w:lineRule="auto"/>
        <w:jc w:val="center"/>
        <w:rPr>
          <w:rFonts w:ascii="游ゴシック" w:eastAsia="游ゴシック" w:hAnsi="游ゴシック" w:cs="ＭＳ Ｐゴシック"/>
          <w:b/>
          <w:bCs/>
          <w:color w:val="292828"/>
          <w:kern w:val="0"/>
          <w:sz w:val="24"/>
          <w:u w:val="double"/>
          <w:shd w:val="pct15" w:color="auto" w:fill="FFFFFF"/>
          <w14:ligatures w14:val="none"/>
        </w:rPr>
      </w:pPr>
      <w:r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double"/>
          <w:shd w:val="pct15" w:color="auto" w:fill="FFFFFF"/>
          <w14:ligatures w14:val="none"/>
        </w:rPr>
        <w:t>「</w:t>
      </w:r>
      <w:r w:rsidR="00232FDF"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double"/>
          <w:shd w:val="pct15" w:color="auto" w:fill="FFFFFF"/>
          <w14:ligatures w14:val="none"/>
        </w:rPr>
        <w:t>腎機能がいくつ以下になったら、HbA1cではなく、GAで評価をしていくべきか</w:t>
      </w:r>
      <w:r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double"/>
          <w:shd w:val="pct15" w:color="auto" w:fill="FFFFFF"/>
          <w14:ligatures w14:val="none"/>
        </w:rPr>
        <w:t>」</w:t>
      </w:r>
      <w:r w:rsidR="00232FDF"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double"/>
          <w:shd w:val="pct15" w:color="auto" w:fill="FFFFFF"/>
          <w14:ligatures w14:val="none"/>
        </w:rPr>
        <w:t>への回答</w:t>
      </w:r>
    </w:p>
    <w:p w14:paraId="64766AA2" w14:textId="77777777" w:rsidR="003954F4" w:rsidRDefault="00484EF2" w:rsidP="00484EF2">
      <w:pPr>
        <w:widowControl/>
        <w:wordWrap w:val="0"/>
        <w:spacing w:after="0" w:line="240" w:lineRule="auto"/>
        <w:rPr>
          <w:rFonts w:ascii="游ゴシック" w:eastAsia="游ゴシック" w:hAnsi="游ゴシック" w:cs="ＭＳ Ｐゴシック"/>
          <w:color w:val="292828"/>
          <w:kern w:val="0"/>
          <w:sz w:val="24"/>
          <w14:ligatures w14:val="none"/>
        </w:rPr>
      </w:pP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いろいろと</w:t>
      </w:r>
      <w:r w:rsidR="00232FDF" w:rsidRPr="00484EF2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論文を探してみたのですが、</w:t>
      </w:r>
      <w:r w:rsidR="00232FDF" w:rsidRPr="00484EF2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具体的にいくつ以下</w:t>
      </w:r>
      <w:r w:rsidRPr="00484EF2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ならGAにすべきと提示されたものは</w:t>
      </w:r>
      <w:r w:rsidR="003954F4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見つかり</w:t>
      </w:r>
      <w:r w:rsidR="00232FDF" w:rsidRPr="00484EF2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ません</w:t>
      </w:r>
      <w:r w:rsidR="00232FDF" w:rsidRPr="00484EF2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でした。</w:t>
      </w:r>
    </w:p>
    <w:p w14:paraId="1E1F3E2F" w14:textId="6C7E77A4" w:rsidR="005B3B62" w:rsidRPr="003954F4" w:rsidRDefault="00232FDF" w:rsidP="00484EF2">
      <w:pPr>
        <w:widowControl/>
        <w:wordWrap w:val="0"/>
        <w:spacing w:after="0" w:line="240" w:lineRule="auto"/>
        <w:rPr>
          <w:rFonts w:ascii="游ゴシック" w:eastAsia="游ゴシック" w:hAnsi="游ゴシック" w:cs="ＭＳ Ｐゴシック"/>
          <w:b/>
          <w:bCs/>
          <w:color w:val="292828"/>
          <w:kern w:val="0"/>
          <w:sz w:val="24"/>
          <w:u w:val="single"/>
          <w:shd w:val="pct15" w:color="auto" w:fill="FFFFFF"/>
          <w14:ligatures w14:val="none"/>
        </w:rPr>
      </w:pPr>
      <w:r w:rsidRPr="00484EF2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ただ</w:t>
      </w:r>
      <w:r w:rsidR="003954F4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し</w:t>
      </w:r>
      <w:r w:rsidRPr="00484EF2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、添付しました</w:t>
      </w:r>
      <w:r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透析患者の糖尿病治療ガイド2024案</w:t>
      </w:r>
      <w:r w:rsid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:shd w:val="pct15" w:color="auto" w:fill="FFFFFF"/>
          <w14:ligatures w14:val="none"/>
        </w:rPr>
        <w:t>(</w:t>
      </w:r>
      <w:r w:rsidR="00484EF2" w:rsidRP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:shd w:val="pct15" w:color="auto" w:fill="FFFFFF"/>
          <w14:ligatures w14:val="none"/>
        </w:rPr>
        <w:t>2024の前は2012になってし</w:t>
      </w:r>
      <w:r w:rsid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:shd w:val="pct15" w:color="auto" w:fill="FFFFFF"/>
          <w14:ligatures w14:val="none"/>
        </w:rPr>
        <w:t>まいます。</w:t>
      </w:r>
      <w:r w:rsidR="00676B7A" w:rsidRP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:shd w:val="pct15" w:color="auto" w:fill="FFFFFF"/>
          <w14:ligatures w14:val="none"/>
        </w:rPr>
        <w:t>案とはありますが、</w:t>
      </w:r>
      <w:r w:rsidR="00D70FFB" w:rsidRP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:shd w:val="pct15" w:color="auto" w:fill="FFFFFF"/>
          <w14:ligatures w14:val="none"/>
        </w:rPr>
        <w:t>近々</w:t>
      </w:r>
      <w:r w:rsidR="00676B7A" w:rsidRP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:shd w:val="pct15" w:color="auto" w:fill="FFFFFF"/>
          <w14:ligatures w14:val="none"/>
        </w:rPr>
        <w:t>これで採用されるのではないかと思います</w:t>
      </w:r>
      <w:r w:rsidRP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:shd w:val="pct15" w:color="auto" w:fill="FFFFFF"/>
          <w14:ligatures w14:val="none"/>
        </w:rPr>
        <w:t>)</w:t>
      </w:r>
      <w:r w:rsidRPr="00484EF2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によりますと、</w:t>
      </w:r>
      <w:r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少なくとも透析患者ではGAでの評価が望ましい</w:t>
      </w:r>
      <w:r w:rsidR="00676B7A" w:rsidRPr="00676B7A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(ページ16～18)</w:t>
      </w:r>
      <w:r w:rsid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とされ、</w:t>
      </w:r>
      <w:r w:rsidR="00676B7A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参考文献も</w:t>
      </w:r>
      <w:r w:rsid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つけられ</w:t>
      </w:r>
      <w:r w:rsidR="00676B7A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ています。</w:t>
      </w:r>
      <w:r w:rsid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この案では、</w:t>
      </w:r>
      <w:r w:rsidR="00676B7A"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GAでの</w:t>
      </w:r>
      <w:r w:rsidR="00D70FFB"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具体的な</w:t>
      </w:r>
      <w:r w:rsidR="00676B7A"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管理目標も明記</w:t>
      </w:r>
      <w:r w:rsidR="00676B7A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されており、今後さらにGAでの評価が進んでいくと思われますが、</w:t>
      </w:r>
      <w:r w:rsidR="00484EF2" w:rsidRPr="00676B7A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まだまだ糖尿病の管理はほとんどの文献でHbA1c</w:t>
      </w:r>
      <w:r w:rsidR="003954F4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のみでの</w:t>
      </w:r>
      <w:r w:rsidR="00484EF2" w:rsidRPr="00676B7A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評価</w:t>
      </w:r>
      <w:r w:rsidR="00484EF2" w:rsidRPr="00484EF2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で</w:t>
      </w:r>
      <w:r w:rsidR="00676B7A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あり、</w:t>
      </w:r>
      <w:r w:rsidR="00676B7A" w:rsidRPr="003954F4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論文を読む・書くときには注意</w:t>
      </w:r>
      <w:r w:rsidR="003954F4" w:rsidRPr="003954F4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:shd w:val="pct15" w:color="auto" w:fill="FFFFFF"/>
          <w14:ligatures w14:val="none"/>
        </w:rPr>
        <w:t>(常に念頭に置いておく</w:t>
      </w:r>
      <w:r w:rsidR="003954F4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:shd w:val="pct15" w:color="auto" w:fill="FFFFFF"/>
          <w14:ligatures w14:val="none"/>
        </w:rPr>
        <w:t>こと</w:t>
      </w:r>
      <w:r w:rsidR="003954F4" w:rsidRPr="003954F4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:shd w:val="pct15" w:color="auto" w:fill="FFFFFF"/>
          <w14:ligatures w14:val="none"/>
        </w:rPr>
        <w:t>)</w:t>
      </w:r>
      <w:r w:rsidR="00676B7A" w:rsidRPr="003954F4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が必要</w:t>
      </w:r>
      <w:r w:rsidR="00676B7A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かと思います。</w:t>
      </w:r>
    </w:p>
    <w:p w14:paraId="5F398125" w14:textId="3D1A9E2D" w:rsidR="00D70FFB" w:rsidRDefault="00D70FFB" w:rsidP="00484EF2">
      <w:pPr>
        <w:widowControl/>
        <w:wordWrap w:val="0"/>
        <w:spacing w:after="0" w:line="240" w:lineRule="auto"/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</w:pP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血液透析導入にあたっては、厚生労働省の【透析導入適応基準】がありますが、eGFRなどの記載はもちろんありません。ですから、逆に、ざっくり</w:t>
      </w:r>
      <w:r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『透析が必要なくらい腎機能が悪くなれば、GAでの評価をする』</w:t>
      </w: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くらいに考えた方が良いかもしれません。</w:t>
      </w:r>
    </w:p>
    <w:p w14:paraId="7AE1CB06" w14:textId="388D57AB" w:rsidR="003954F4" w:rsidRDefault="00676B7A" w:rsidP="00484EF2">
      <w:pPr>
        <w:widowControl/>
        <w:wordWrap w:val="0"/>
        <w:spacing w:after="0" w:line="240" w:lineRule="auto"/>
        <w:rPr>
          <w:rFonts w:ascii="游ゴシック" w:eastAsia="游ゴシック" w:hAnsi="游ゴシック" w:cs="ＭＳ Ｐゴシック"/>
          <w:color w:val="292828"/>
          <w:kern w:val="0"/>
          <w:sz w:val="24"/>
          <w14:ligatures w14:val="none"/>
        </w:rPr>
      </w:pP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今回のレクチャーで示したように、GAとHbA1cにはおおよその</w:t>
      </w:r>
      <w:r w:rsidRP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:u w:val="single"/>
          <w14:ligatures w14:val="none"/>
        </w:rPr>
        <w:t>換算式</w:t>
      </w: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があります。</w:t>
      </w:r>
      <w:r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保険点数上の査定は目をつぶり、一度は両方を比較のために測定してみるのもよい</w:t>
      </w: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かもしれません。</w:t>
      </w:r>
      <w:r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病態をよく考え、その都度、GAかHbA1cかを考える、またHbA1cでも自施設の測定</w:t>
      </w:r>
      <w:r w:rsid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が何か知っておき</w:t>
      </w:r>
      <w:r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、その測定法の</w:t>
      </w:r>
      <w:r w:rsid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利点・欠点</w:t>
      </w:r>
      <w:r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も知っておく</w:t>
      </w:r>
      <w:r w:rsidRP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とより有用な選択ができる</w:t>
      </w: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かもしれません。</w:t>
      </w:r>
      <w:r w:rsid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また、</w:t>
      </w:r>
      <w:r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今回の質問自体</w:t>
      </w:r>
      <w:r w:rsidR="00D70FFB"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:u w:val="single"/>
          <w14:ligatures w14:val="none"/>
        </w:rPr>
        <w:t>を今後の研究課題としてみる</w:t>
      </w:r>
      <w:r w:rsidR="00D70FFB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のも面白いかなと思いました。</w:t>
      </w:r>
      <w:r w:rsidR="003954F4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きちんとしたお答えになっていないのですが、参考にしていただけますと幸いです。</w:t>
      </w:r>
    </w:p>
    <w:p w14:paraId="23660A90" w14:textId="73E673CD" w:rsidR="00676B7A" w:rsidRDefault="00D70FFB" w:rsidP="00484EF2">
      <w:pPr>
        <w:widowControl/>
        <w:wordWrap w:val="0"/>
        <w:spacing w:after="0" w:line="240" w:lineRule="auto"/>
        <w:rPr>
          <w:rFonts w:ascii="游ゴシック" w:eastAsia="游ゴシック" w:hAnsi="游ゴシック" w:cs="ＭＳ Ｐゴシック"/>
          <w:color w:val="292828"/>
          <w:kern w:val="0"/>
          <w:sz w:val="24"/>
          <w14:ligatures w14:val="none"/>
        </w:rPr>
      </w:pPr>
      <w:r w:rsidRPr="00D70FFB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14:ligatures w14:val="none"/>
        </w:rPr>
        <w:t>検査は奥深くて、とても面白い分野</w:t>
      </w: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です。レクチャーでも言いましたが、是非</w:t>
      </w:r>
      <w:r w:rsidR="003954F4"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、</w:t>
      </w:r>
      <w:r w:rsidRPr="003954F4">
        <w:rPr>
          <w:rFonts w:ascii="游ゴシック" w:eastAsia="游ゴシック" w:hAnsi="游ゴシック" w:cs="ＭＳ Ｐゴシック" w:hint="eastAsia"/>
          <w:b/>
          <w:bCs/>
          <w:color w:val="292828"/>
          <w:kern w:val="0"/>
          <w:sz w:val="24"/>
          <w14:ligatures w14:val="none"/>
        </w:rPr>
        <w:t>臨床検査技師さんと仲良くして、仲間に引き込み、いろいろ教えていただくこと</w:t>
      </w: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をお勧めします。</w:t>
      </w:r>
    </w:p>
    <w:p w14:paraId="5D2E979F" w14:textId="5AB87C43" w:rsidR="005B3B62" w:rsidRPr="00D70FFB" w:rsidRDefault="00D70FFB" w:rsidP="00D70FFB">
      <w:pPr>
        <w:widowControl/>
        <w:wordWrap w:val="0"/>
        <w:spacing w:after="0" w:line="240" w:lineRule="auto"/>
        <w:jc w:val="right"/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</w:pPr>
      <w:r>
        <w:rPr>
          <w:rFonts w:ascii="游ゴシック" w:eastAsia="游ゴシック" w:hAnsi="游ゴシック" w:cs="ＭＳ Ｐゴシック" w:hint="eastAsia"/>
          <w:color w:val="292828"/>
          <w:kern w:val="0"/>
          <w:sz w:val="24"/>
          <w14:ligatures w14:val="none"/>
        </w:rPr>
        <w:t>2025年1月27日　遠別町国民健康保険診療所　江橋正浩</w:t>
      </w:r>
    </w:p>
    <w:sectPr w:rsidR="005B3B62" w:rsidRPr="00D70FFB" w:rsidSect="00D70F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E1352"/>
    <w:multiLevelType w:val="multilevel"/>
    <w:tmpl w:val="D044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67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2"/>
    <w:rsid w:val="00232FDF"/>
    <w:rsid w:val="003954F4"/>
    <w:rsid w:val="00484EF2"/>
    <w:rsid w:val="005B3B62"/>
    <w:rsid w:val="00676B7A"/>
    <w:rsid w:val="008E12CF"/>
    <w:rsid w:val="00D7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91E0A"/>
  <w15:chartTrackingRefBased/>
  <w15:docId w15:val="{30868143-2D7B-4AEA-96FA-C8641214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B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3B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B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3B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3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3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3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3B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3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3B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3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5686">
          <w:marLeft w:val="240"/>
          <w:marRight w:val="240"/>
          <w:marTop w:val="0"/>
          <w:marBottom w:val="432"/>
          <w:divBdr>
            <w:top w:val="single" w:sz="18" w:space="14" w:color="19448E"/>
            <w:left w:val="single" w:sz="18" w:space="12" w:color="19448E"/>
            <w:bottom w:val="single" w:sz="18" w:space="14" w:color="19448E"/>
            <w:right w:val="single" w:sz="18" w:space="12" w:color="19448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国保診療所 遠別町</dc:creator>
  <cp:keywords/>
  <dc:description/>
  <cp:lastModifiedBy>国保診療所 遠別町</cp:lastModifiedBy>
  <cp:revision>2</cp:revision>
  <dcterms:created xsi:type="dcterms:W3CDTF">2025-01-27T08:57:00Z</dcterms:created>
  <dcterms:modified xsi:type="dcterms:W3CDTF">2025-01-27T08:57:00Z</dcterms:modified>
</cp:coreProperties>
</file>